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FAD" w:rsidRDefault="00053201" w:rsidP="00F41B68">
      <w:pPr>
        <w:pStyle w:val="Titolo"/>
      </w:pPr>
      <w:r>
        <w:t>Compito di Fisica Terrestre del 27.01.2011</w:t>
      </w:r>
    </w:p>
    <w:p w:rsidR="00053201" w:rsidRDefault="00053201"/>
    <w:p w:rsidR="00053201" w:rsidRDefault="00053201" w:rsidP="00F41B68">
      <w:pPr>
        <w:pStyle w:val="Titolo1"/>
      </w:pPr>
      <w:r>
        <w:t>Problema di geodinamica</w:t>
      </w:r>
    </w:p>
    <w:p w:rsidR="00053201" w:rsidRDefault="00053201">
      <w:r>
        <w:t>Il moto relativo tra l’India e l’Eurasia è rappresentato da un polo euleriano con le componenti:</w:t>
      </w:r>
    </w:p>
    <w:p w:rsidR="00053201" w:rsidRDefault="00053201">
      <w:r>
        <w:t>Latitudine Nord: 24.4°</w:t>
      </w:r>
    </w:p>
    <w:p w:rsidR="00053201" w:rsidRDefault="00053201">
      <w:r>
        <w:t>Longitudine Est:17.7°</w:t>
      </w:r>
    </w:p>
    <w:p w:rsidR="00053201" w:rsidRDefault="00053201">
      <w:r w:rsidRPr="00053201">
        <w:rPr>
          <w:rFonts w:ascii="Symbol" w:hAnsi="Symbol"/>
        </w:rPr>
        <w:t></w:t>
      </w:r>
      <w:r>
        <w:rPr>
          <w:rFonts w:ascii="Symbol" w:hAnsi="Symbol"/>
        </w:rPr>
        <w:t></w:t>
      </w:r>
      <w:r>
        <w:t>=0.51 °/Ma</w:t>
      </w:r>
    </w:p>
    <w:p w:rsidR="00053201" w:rsidRDefault="00053201">
      <w:r>
        <w:t>Si rappresenti sulla sfera, in modo approssimato, la posizione del polo euleriano e quella del centro della Catena Himalayana: Lat=30°N, Lon=81°E</w:t>
      </w:r>
    </w:p>
    <w:p w:rsidR="00053201" w:rsidRDefault="00053201">
      <w:r>
        <w:t>Assumendo r=6370 km come raggio terrestre, si determini la velocità di convergenza dell’India con l’Eurasia a tale posizione.</w:t>
      </w:r>
    </w:p>
    <w:p w:rsidR="00D11AFB" w:rsidRDefault="00D11AFB"/>
    <w:p w:rsidR="00D11AFB" w:rsidRDefault="00D11AFB" w:rsidP="00F41B68">
      <w:pPr>
        <w:pStyle w:val="Titolo1"/>
      </w:pPr>
      <w:r>
        <w:t>Problema di sism</w:t>
      </w:r>
      <w:r w:rsidR="00117AF9">
        <w:t>ologia</w:t>
      </w:r>
    </w:p>
    <w:p w:rsidR="00D11AFB" w:rsidRDefault="00D11AFB">
      <w:r>
        <w:t>Si consideri il meccanismo focale del Terremoto dell’Aquila del 6 Aprile 2009:</w:t>
      </w:r>
    </w:p>
    <w:p w:rsidR="00D11AFB" w:rsidRDefault="00D11AFB">
      <w:r>
        <w:rPr>
          <w:noProof/>
          <w:lang w:eastAsia="it-IT"/>
        </w:rPr>
        <w:drawing>
          <wp:inline distT="0" distB="0" distL="0" distR="0">
            <wp:extent cx="3702050" cy="2634151"/>
            <wp:effectExtent l="19050" t="0" r="0" b="0"/>
            <wp:docPr id="1" name="Immagine 1" descr="http://mednet.rm.ingv.it/procedure/events/QRCMT/090406_013322/qrcm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ednet.rm.ingv.it/procedure/events/QRCMT/090406_013322/qrcmt.gi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594" cy="263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1AFB" w:rsidRDefault="00D11AFB">
      <w:r>
        <w:t xml:space="preserve">Quale tipo di stress è associato a tale meccanismo focale? </w:t>
      </w:r>
    </w:p>
    <w:p w:rsidR="00D11AFB" w:rsidRDefault="00D11AFB">
      <w:r>
        <w:t>Si disegni la geometria dei due possibili piani di faglia, e le due corrispondenti direzioni dello slip.</w:t>
      </w:r>
    </w:p>
    <w:p w:rsidR="00F41B68" w:rsidRDefault="00F41B68"/>
    <w:p w:rsidR="00D11AFB" w:rsidRDefault="00D11AFB" w:rsidP="00F41B68">
      <w:pPr>
        <w:pStyle w:val="Titolo1"/>
      </w:pPr>
      <w:r>
        <w:lastRenderedPageBreak/>
        <w:t xml:space="preserve">Problema di </w:t>
      </w:r>
      <w:r w:rsidR="00A02BD9">
        <w:t>isostasia</w:t>
      </w:r>
      <w:r>
        <w:t>/sismica a rifrazione</w:t>
      </w:r>
    </w:p>
    <w:p w:rsidR="00D11AFB" w:rsidRDefault="00AE3FB1">
      <w:r>
        <w:t xml:space="preserve">Un bacino sedimentario di profondità h è interamente riempito di sedimenti. </w:t>
      </w:r>
    </w:p>
    <w:p w:rsidR="00AE3FB1" w:rsidRDefault="00AE3FB1">
      <w:r>
        <w:t xml:space="preserve">Si dispone di un sistema di sismica a rifrazione con geofoni dislocati come in tabella. I corrispondenti tempi di primo arrivo sono tempi ridotti con una velocità di </w:t>
      </w:r>
      <w:r w:rsidR="00273B2B">
        <w:t>5.5</w:t>
      </w:r>
      <w:r>
        <w:t xml:space="preserve"> km/s.</w:t>
      </w:r>
    </w:p>
    <w:tbl>
      <w:tblPr>
        <w:tblW w:w="4992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887"/>
        <w:gridCol w:w="904"/>
        <w:gridCol w:w="1417"/>
        <w:gridCol w:w="877"/>
        <w:gridCol w:w="907"/>
      </w:tblGrid>
      <w:tr w:rsidR="00273B2B" w:rsidRPr="00273B2B" w:rsidTr="00273B2B">
        <w:trPr>
          <w:trHeight w:val="315"/>
        </w:trPr>
        <w:tc>
          <w:tcPr>
            <w:tcW w:w="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73B2B" w:rsidRPr="00F41B68" w:rsidRDefault="00273B2B" w:rsidP="00273B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eastAsia="it-IT"/>
              </w:rPr>
            </w:pPr>
            <w:r w:rsidRPr="00F41B68">
              <w:rPr>
                <w:rFonts w:ascii="Calibri" w:eastAsia="Times New Roman" w:hAnsi="Calibri" w:cs="Times New Roman"/>
                <w:color w:val="000000"/>
                <w:sz w:val="18"/>
                <w:lang w:eastAsia="it-IT"/>
              </w:rPr>
              <w:t>X (km)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73B2B" w:rsidRPr="00F41B68" w:rsidRDefault="00273B2B" w:rsidP="00273B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sz w:val="18"/>
                <w:lang w:eastAsia="it-IT"/>
              </w:rPr>
            </w:pPr>
            <w:r w:rsidRPr="00F41B68">
              <w:rPr>
                <w:rFonts w:ascii="Calibri" w:eastAsia="Times New Roman" w:hAnsi="Calibri" w:cs="Times New Roman"/>
                <w:color w:val="000000"/>
                <w:sz w:val="18"/>
                <w:lang w:eastAsia="it-IT"/>
              </w:rPr>
              <w:t>T</w:t>
            </w:r>
            <w:r w:rsidR="00F41B68" w:rsidRPr="00F41B68">
              <w:rPr>
                <w:rFonts w:ascii="Calibri" w:eastAsia="Times New Roman" w:hAnsi="Calibri" w:cs="Times New Roman"/>
                <w:color w:val="000000"/>
                <w:sz w:val="18"/>
                <w:lang w:eastAsia="it-IT"/>
              </w:rPr>
              <w:t xml:space="preserve"> ridotta</w:t>
            </w:r>
            <w:r w:rsidRPr="00F41B68">
              <w:rPr>
                <w:rFonts w:ascii="Calibri" w:eastAsia="Times New Roman" w:hAnsi="Calibri" w:cs="Times New Roman"/>
                <w:color w:val="000000"/>
                <w:sz w:val="18"/>
                <w:lang w:eastAsia="it-IT"/>
              </w:rPr>
              <w:t xml:space="preserve"> (sec)</w:t>
            </w:r>
          </w:p>
          <w:p w:rsidR="00273B2B" w:rsidRPr="00F41B68" w:rsidRDefault="00273B2B" w:rsidP="00273B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it-IT"/>
              </w:rPr>
            </w:pPr>
          </w:p>
        </w:tc>
        <w:tc>
          <w:tcPr>
            <w:tcW w:w="1417" w:type="dxa"/>
            <w:vAlign w:val="bottom"/>
          </w:tcPr>
          <w:p w:rsidR="00273B2B" w:rsidRDefault="00273B2B" w:rsidP="00273B2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77" w:type="dxa"/>
            <w:vAlign w:val="bottom"/>
          </w:tcPr>
          <w:p w:rsidR="00273B2B" w:rsidRDefault="00273B2B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907" w:type="dxa"/>
            <w:vAlign w:val="bottom"/>
          </w:tcPr>
          <w:p w:rsidR="00273B2B" w:rsidRDefault="00273B2B">
            <w:pPr>
              <w:rPr>
                <w:rFonts w:ascii="Calibri" w:hAnsi="Calibri"/>
                <w:color w:val="000000"/>
              </w:rPr>
            </w:pPr>
          </w:p>
        </w:tc>
      </w:tr>
      <w:tr w:rsidR="00273B2B" w:rsidRPr="00273B2B" w:rsidTr="00273B2B">
        <w:trPr>
          <w:trHeight w:val="315"/>
        </w:trPr>
        <w:tc>
          <w:tcPr>
            <w:tcW w:w="8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73B2B" w:rsidRPr="00273B2B" w:rsidRDefault="00273B2B" w:rsidP="00273B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B2B">
              <w:rPr>
                <w:rFonts w:ascii="Calibri" w:eastAsia="Times New Roman" w:hAnsi="Calibri" w:cs="Times New Roman"/>
                <w:color w:val="000000"/>
                <w:lang w:eastAsia="it-IT"/>
              </w:rPr>
              <w:t>1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73B2B" w:rsidRDefault="00273B2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0.027</w:t>
            </w:r>
          </w:p>
        </w:tc>
        <w:tc>
          <w:tcPr>
            <w:tcW w:w="0" w:type="auto"/>
            <w:vAlign w:val="bottom"/>
          </w:tcPr>
          <w:p w:rsidR="00273B2B" w:rsidRDefault="00273B2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vAlign w:val="bottom"/>
          </w:tcPr>
          <w:p w:rsidR="00273B2B" w:rsidRDefault="00273B2B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vAlign w:val="bottom"/>
          </w:tcPr>
          <w:p w:rsidR="00273B2B" w:rsidRDefault="00273B2B">
            <w:pPr>
              <w:rPr>
                <w:rFonts w:ascii="Calibri" w:hAnsi="Calibri"/>
                <w:color w:val="000000"/>
              </w:rPr>
            </w:pPr>
          </w:p>
        </w:tc>
      </w:tr>
      <w:tr w:rsidR="00273B2B" w:rsidRPr="00273B2B" w:rsidTr="00273B2B">
        <w:trPr>
          <w:trHeight w:val="315"/>
        </w:trPr>
        <w:tc>
          <w:tcPr>
            <w:tcW w:w="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73B2B" w:rsidRPr="00273B2B" w:rsidRDefault="00273B2B" w:rsidP="00273B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B2B">
              <w:rPr>
                <w:rFonts w:ascii="Calibri" w:eastAsia="Times New Roman" w:hAnsi="Calibri" w:cs="Times New Roman"/>
                <w:color w:val="000000"/>
                <w:lang w:eastAsia="it-IT"/>
              </w:rPr>
              <w:t>3</w:t>
            </w:r>
          </w:p>
        </w:tc>
        <w:tc>
          <w:tcPr>
            <w:tcW w:w="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73B2B" w:rsidRDefault="00273B2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0.080</w:t>
            </w:r>
          </w:p>
        </w:tc>
        <w:tc>
          <w:tcPr>
            <w:tcW w:w="0" w:type="auto"/>
            <w:vAlign w:val="bottom"/>
          </w:tcPr>
          <w:p w:rsidR="00273B2B" w:rsidRDefault="00273B2B" w:rsidP="00273B2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vAlign w:val="bottom"/>
          </w:tcPr>
          <w:p w:rsidR="00273B2B" w:rsidRDefault="00273B2B">
            <w:pPr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0" w:type="auto"/>
            <w:vAlign w:val="bottom"/>
          </w:tcPr>
          <w:p w:rsidR="00273B2B" w:rsidRDefault="006218A2">
            <w:pPr>
              <w:rPr>
                <w:rFonts w:ascii="Calibri" w:hAnsi="Calibri"/>
                <w:color w:val="000000"/>
              </w:rPr>
            </w:pPr>
            <w:r w:rsidRPr="006218A2">
              <w:rPr>
                <w:rFonts w:ascii="Calibri" w:eastAsia="Times New Roman" w:hAnsi="Calibri" w:cs="Times New Roman"/>
                <w:noProof/>
                <w:color w:val="000000"/>
                <w:lang w:eastAsia="it-I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margin-left:114.2pt;margin-top:22.55pt;width:32.6pt;height:17.3pt;z-index:251662336;mso-position-horizontal-relative:text;mso-position-vertical-relative:text" stroked="f">
                  <v:textbox style="mso-next-textbox:#_x0000_s1031">
                    <w:txbxContent>
                      <w:p w:rsidR="005E2047" w:rsidRPr="005E2047" w:rsidRDefault="005E2047" w:rsidP="005E2047">
                        <w:pPr>
                          <w:rPr>
                            <w:sz w:val="16"/>
                          </w:rPr>
                        </w:pPr>
                        <w:r w:rsidRPr="005E2047">
                          <w:rPr>
                            <w:sz w:val="16"/>
                          </w:rPr>
                          <w:t>X=</w:t>
                        </w:r>
                        <w:r>
                          <w:rPr>
                            <w:sz w:val="16"/>
                          </w:rPr>
                          <w:t>3</w:t>
                        </w:r>
                        <w:r w:rsidRPr="005E2047">
                          <w:rPr>
                            <w:sz w:val="16"/>
                          </w:rPr>
                          <w:t>0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Calibri" w:hAnsi="Calibri"/>
                <w:noProof/>
                <w:color w:val="000000"/>
                <w:lang w:eastAsia="it-IT"/>
              </w:rPr>
              <w:pict>
                <v:shape id="_x0000_s1029" type="#_x0000_t202" style="position:absolute;margin-left:6.8pt;margin-top:22.45pt;width:32.6pt;height:17.3pt;z-index:251661312;mso-position-horizontal-relative:text;mso-position-vertical-relative:text" stroked="f">
                  <v:textbox style="mso-next-textbox:#_x0000_s1029">
                    <w:txbxContent>
                      <w:p w:rsidR="005E2047" w:rsidRPr="005E2047" w:rsidRDefault="005E2047">
                        <w:pPr>
                          <w:rPr>
                            <w:sz w:val="16"/>
                          </w:rPr>
                        </w:pPr>
                        <w:r w:rsidRPr="005E2047">
                          <w:rPr>
                            <w:sz w:val="16"/>
                          </w:rPr>
                          <w:t>X=0</w:t>
                        </w:r>
                      </w:p>
                    </w:txbxContent>
                  </v:textbox>
                </v:shape>
              </w:pict>
            </w:r>
          </w:p>
        </w:tc>
      </w:tr>
      <w:tr w:rsidR="00273B2B" w:rsidRPr="00273B2B" w:rsidTr="00273B2B">
        <w:trPr>
          <w:gridAfter w:val="3"/>
          <w:wAfter w:w="3201" w:type="dxa"/>
          <w:trHeight w:val="315"/>
        </w:trPr>
        <w:tc>
          <w:tcPr>
            <w:tcW w:w="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73B2B" w:rsidRPr="00273B2B" w:rsidRDefault="00273B2B" w:rsidP="00273B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B2B">
              <w:rPr>
                <w:rFonts w:ascii="Calibri" w:eastAsia="Times New Roman" w:hAnsi="Calibri" w:cs="Times New Roman"/>
                <w:color w:val="000000"/>
                <w:lang w:eastAsia="it-IT"/>
              </w:rPr>
              <w:t>5</w:t>
            </w:r>
          </w:p>
        </w:tc>
        <w:tc>
          <w:tcPr>
            <w:tcW w:w="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73B2B" w:rsidRDefault="006218A2">
            <w:pPr>
              <w:jc w:val="right"/>
              <w:rPr>
                <w:rFonts w:ascii="Calibri" w:hAnsi="Calibri"/>
                <w:color w:val="000000"/>
              </w:rPr>
            </w:pPr>
            <w:r w:rsidRPr="006218A2">
              <w:rPr>
                <w:rFonts w:ascii="Calibri" w:eastAsia="Times New Roman" w:hAnsi="Calibri" w:cs="Times New Roman"/>
                <w:noProof/>
                <w:color w:val="000000"/>
                <w:lang w:eastAsia="it-IT"/>
              </w:rPr>
              <w:pict>
                <v:rect id="_x0000_s1038" style="position:absolute;left:0;text-align:left;margin-left:169.5pt;margin-top:13.6pt;width:139.2pt;height:17.7pt;z-index:251659263;mso-position-horizontal-relative:text;mso-position-vertical-relative:text" fillcolor="#d8d8d8 [2732]" stroked="f"/>
              </w:pict>
            </w:r>
            <w:r w:rsidRPr="006218A2">
              <w:rPr>
                <w:rFonts w:ascii="Calibri" w:eastAsia="Times New Roman" w:hAnsi="Calibri" w:cs="Times New Roman"/>
                <w:noProof/>
                <w:color w:val="000000"/>
                <w:lang w:eastAsia="it-IT"/>
              </w:rPr>
              <w:pict>
                <v:group id="_x0000_s1033" style="position:absolute;left:0;text-align:left;margin-left:132.35pt;margin-top:13.6pt;width:204.7pt;height:17.7pt;z-index:251660288;mso-position-horizontal-relative:text;mso-position-vertical-relative:text" coordorigin="4740,3316" coordsize="4094,354">
                  <v:shapetype id="_x0000_t34" coordsize="21600,21600" o:spt="34" o:oned="t" adj="10800" path="m,l@0,0@0,21600,21600,21600e" filled="f">
                    <v:stroke joinstyle="miter"/>
                    <v:formulas>
                      <v:f eqn="val #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_x0000_s1026" type="#_x0000_t34" style="position:absolute;left:4740;top:3316;width:2970;height:354" o:connectortype="elbow" adj="5273,-202332,-34473"/>
                  <v:shape id="_x0000_s1027" type="#_x0000_t34" style="position:absolute;left:7704;top:3316;width:1130;height:354;rotation:180;flip:y" o:connectortype="elbow" adj=",202332,-168862"/>
                </v:group>
              </w:pict>
            </w:r>
            <w:r w:rsidRPr="006218A2">
              <w:rPr>
                <w:rFonts w:ascii="Calibri" w:eastAsia="Times New Roman" w:hAnsi="Calibri" w:cs="Times New Roman"/>
                <w:noProof/>
                <w:color w:val="000000"/>
                <w:lang w:eastAsia="it-IT"/>
              </w:rPr>
              <w:pict>
                <v:shape id="_x0000_s1037" type="#_x0000_t202" style="position:absolute;left:0;text-align:left;margin-left:218.05pt;margin-top:13.6pt;width:32.6pt;height:17.3pt;z-index:251666432;mso-position-horizontal-relative:text;mso-position-vertical-relative:text" filled="f" stroked="f">
                  <v:textbox>
                    <w:txbxContent>
                      <w:p w:rsidR="005E2047" w:rsidRPr="005E2047" w:rsidRDefault="005E2047" w:rsidP="005E2047">
                        <w:pPr>
                          <w:rPr>
                            <w:sz w:val="16"/>
                          </w:rPr>
                        </w:pPr>
                        <w:r w:rsidRPr="005E2047">
                          <w:rPr>
                            <w:rFonts w:ascii="Symbol" w:hAnsi="Symbol"/>
                            <w:sz w:val="16"/>
                          </w:rPr>
                          <w:t></w:t>
                        </w:r>
                        <w:r w:rsidRPr="005E2047">
                          <w:rPr>
                            <w:sz w:val="16"/>
                            <w:vertAlign w:val="subscript"/>
                          </w:rPr>
                          <w:t>s</w:t>
                        </w:r>
                      </w:p>
                    </w:txbxContent>
                  </v:textbox>
                </v:shape>
              </w:pict>
            </w:r>
            <w:r w:rsidRPr="006218A2">
              <w:rPr>
                <w:rFonts w:ascii="Calibri" w:eastAsia="Times New Roman" w:hAnsi="Calibri" w:cs="Times New Roman"/>
                <w:noProof/>
                <w:color w:val="000000"/>
                <w:lang w:eastAsia="it-IT"/>
              </w:rPr>
              <w:pict>
                <v:shape id="_x0000_s1032" type="#_x0000_t202" style="position:absolute;left:0;text-align:left;margin-left:315.7pt;margin-top:13.6pt;width:32.6pt;height:17.3pt;z-index:251664384;mso-position-horizontal-relative:text;mso-position-vertical-relative:text" stroked="f">
                  <v:textbox>
                    <w:txbxContent>
                      <w:p w:rsidR="005E2047" w:rsidRPr="005E2047" w:rsidRDefault="005E2047" w:rsidP="005E2047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h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Calibri" w:hAnsi="Calibri"/>
                <w:noProof/>
                <w:color w:val="000000"/>
                <w:lang w:eastAsia="it-IT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182.45pt;margin-top:13.2pt;width:112pt;height:0;z-index:251663360;mso-position-horizontal-relative:text;mso-position-vertical-relative:text" o:connectortype="straight">
                  <v:stroke dashstyle="dash" endarrow="block"/>
                </v:shape>
              </w:pict>
            </w:r>
            <w:r w:rsidR="00273B2B">
              <w:rPr>
                <w:rFonts w:ascii="Calibri" w:hAnsi="Calibri"/>
                <w:color w:val="000000"/>
              </w:rPr>
              <w:t>0.133</w:t>
            </w:r>
          </w:p>
        </w:tc>
      </w:tr>
      <w:tr w:rsidR="00273B2B" w:rsidRPr="00273B2B" w:rsidTr="00273B2B">
        <w:trPr>
          <w:gridAfter w:val="3"/>
          <w:wAfter w:w="3201" w:type="dxa"/>
          <w:trHeight w:val="315"/>
        </w:trPr>
        <w:tc>
          <w:tcPr>
            <w:tcW w:w="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73B2B" w:rsidRPr="00273B2B" w:rsidRDefault="00273B2B" w:rsidP="00273B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B2B">
              <w:rPr>
                <w:rFonts w:ascii="Calibri" w:eastAsia="Times New Roman" w:hAnsi="Calibri" w:cs="Times New Roman"/>
                <w:color w:val="000000"/>
                <w:lang w:eastAsia="it-IT"/>
              </w:rPr>
              <w:t>9</w:t>
            </w:r>
          </w:p>
        </w:tc>
        <w:tc>
          <w:tcPr>
            <w:tcW w:w="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73B2B" w:rsidRDefault="006218A2">
            <w:pPr>
              <w:jc w:val="right"/>
              <w:rPr>
                <w:rFonts w:ascii="Calibri" w:hAnsi="Calibri"/>
                <w:color w:val="000000"/>
              </w:rPr>
            </w:pPr>
            <w:r w:rsidRPr="006218A2">
              <w:rPr>
                <w:rFonts w:ascii="Calibri" w:eastAsia="Times New Roman" w:hAnsi="Calibri" w:cs="Times New Roman"/>
                <w:noProof/>
                <w:color w:val="000000"/>
                <w:lang w:eastAsia="it-IT"/>
              </w:rPr>
              <w:pict>
                <v:shape id="_x0000_s1041" type="#_x0000_t202" style="position:absolute;left:0;text-align:left;margin-left:315.55pt;margin-top:17.45pt;width:32.6pt;height:17.3pt;z-index:251669504;mso-position-horizontal-relative:text;mso-position-vertical-relative:text" stroked="f">
                  <v:textbox style="mso-next-textbox:#_x0000_s1041">
                    <w:txbxContent>
                      <w:p w:rsidR="00F41B68" w:rsidRPr="005E2047" w:rsidRDefault="00F41B68" w:rsidP="00F41B68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H</w:t>
                        </w:r>
                      </w:p>
                    </w:txbxContent>
                  </v:textbox>
                </v:shape>
              </w:pict>
            </w:r>
            <w:r w:rsidRPr="006218A2">
              <w:rPr>
                <w:rFonts w:ascii="Calibri" w:eastAsia="Times New Roman" w:hAnsi="Calibri" w:cs="Times New Roman"/>
                <w:noProof/>
                <w:color w:val="000000"/>
                <w:lang w:eastAsia="it-IT"/>
              </w:rPr>
              <w:pict>
                <v:shape id="_x0000_s1040" type="#_x0000_t202" style="position:absolute;left:0;text-align:left;margin-left:217.15pt;margin-top:17.45pt;width:32.6pt;height:17.3pt;z-index:251668480;mso-position-horizontal-relative:text;mso-position-vertical-relative:text" filled="f" stroked="f">
                  <v:textbox style="mso-next-textbox:#_x0000_s1040">
                    <w:txbxContent>
                      <w:p w:rsidR="00F41B68" w:rsidRPr="005E2047" w:rsidRDefault="00F41B68" w:rsidP="00F41B68">
                        <w:pPr>
                          <w:rPr>
                            <w:sz w:val="16"/>
                          </w:rPr>
                        </w:pPr>
                        <w:r w:rsidRPr="005E2047">
                          <w:rPr>
                            <w:rFonts w:ascii="Symbol" w:hAnsi="Symbol"/>
                            <w:sz w:val="16"/>
                          </w:rPr>
                          <w:t></w:t>
                        </w:r>
                        <w:r>
                          <w:rPr>
                            <w:sz w:val="16"/>
                            <w:vertAlign w:val="subscript"/>
                          </w:rPr>
                          <w:t>m</w:t>
                        </w:r>
                      </w:p>
                    </w:txbxContent>
                  </v:textbox>
                </v:shape>
              </w:pict>
            </w:r>
            <w:r w:rsidRPr="006218A2">
              <w:rPr>
                <w:rFonts w:ascii="Calibri" w:eastAsia="Times New Roman" w:hAnsi="Calibri" w:cs="Times New Roman"/>
                <w:noProof/>
                <w:color w:val="000000"/>
                <w:lang w:eastAsia="it-IT"/>
              </w:rPr>
              <w:pict>
                <v:shape id="_x0000_s1039" type="#_x0000_t202" style="position:absolute;left:0;text-align:left;margin-left:217.75pt;margin-top:.15pt;width:32.6pt;height:17.3pt;z-index:251667456;mso-position-horizontal-relative:text;mso-position-vertical-relative:text" filled="f" stroked="f">
                  <v:textbox style="mso-next-textbox:#_x0000_s1039">
                    <w:txbxContent>
                      <w:p w:rsidR="00F41B68" w:rsidRPr="005E2047" w:rsidRDefault="00F41B68" w:rsidP="00F41B68">
                        <w:pPr>
                          <w:rPr>
                            <w:sz w:val="16"/>
                          </w:rPr>
                        </w:pPr>
                        <w:r w:rsidRPr="005E2047">
                          <w:rPr>
                            <w:rFonts w:ascii="Symbol" w:hAnsi="Symbol"/>
                            <w:sz w:val="16"/>
                          </w:rPr>
                          <w:t></w:t>
                        </w:r>
                        <w:r>
                          <w:rPr>
                            <w:sz w:val="16"/>
                            <w:vertAlign w:val="subscript"/>
                          </w:rPr>
                          <w:t>c</w:t>
                        </w:r>
                      </w:p>
                    </w:txbxContent>
                  </v:textbox>
                </v:shape>
              </w:pict>
            </w:r>
            <w:r w:rsidRPr="006218A2">
              <w:rPr>
                <w:rFonts w:ascii="Calibri" w:eastAsia="Times New Roman" w:hAnsi="Calibri" w:cs="Times New Roman"/>
                <w:noProof/>
                <w:color w:val="000000"/>
                <w:lang w:eastAsia="it-IT"/>
              </w:rPr>
              <w:pict>
                <v:group id="_x0000_s1034" style="position:absolute;left:0;text-align:left;margin-left:132.65pt;margin-top:17.45pt;width:204.7pt;height:23.2pt;flip:y;z-index:251665408;mso-position-horizontal-relative:text;mso-position-vertical-relative:text" coordorigin="4740,3316" coordsize="4094,354">
                  <v:shape id="_x0000_s1035" type="#_x0000_t34" style="position:absolute;left:4740;top:3316;width:2970;height:354" o:connectortype="elbow" adj="5273,-202332,-34473"/>
                  <v:shape id="_x0000_s1036" type="#_x0000_t34" style="position:absolute;left:7704;top:3316;width:1130;height:354;rotation:180;flip:y" o:connectortype="elbow" adj=",202332,-168862"/>
                </v:group>
              </w:pict>
            </w:r>
            <w:r w:rsidR="00273B2B">
              <w:rPr>
                <w:rFonts w:ascii="Calibri" w:hAnsi="Calibri"/>
                <w:color w:val="000000"/>
              </w:rPr>
              <w:t>0.239</w:t>
            </w:r>
          </w:p>
        </w:tc>
      </w:tr>
      <w:tr w:rsidR="00273B2B" w:rsidRPr="00273B2B" w:rsidTr="00273B2B">
        <w:trPr>
          <w:gridAfter w:val="3"/>
          <w:wAfter w:w="3201" w:type="dxa"/>
          <w:trHeight w:val="315"/>
        </w:trPr>
        <w:tc>
          <w:tcPr>
            <w:tcW w:w="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73B2B" w:rsidRPr="00273B2B" w:rsidRDefault="00273B2B" w:rsidP="00273B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B2B">
              <w:rPr>
                <w:rFonts w:ascii="Calibri" w:eastAsia="Times New Roman" w:hAnsi="Calibri" w:cs="Times New Roman"/>
                <w:color w:val="000000"/>
                <w:lang w:eastAsia="it-IT"/>
              </w:rPr>
              <w:t>15</w:t>
            </w:r>
          </w:p>
        </w:tc>
        <w:tc>
          <w:tcPr>
            <w:tcW w:w="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73B2B" w:rsidRDefault="00273B2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0.100</w:t>
            </w:r>
          </w:p>
        </w:tc>
      </w:tr>
      <w:tr w:rsidR="00273B2B" w:rsidRPr="00273B2B" w:rsidTr="00273B2B">
        <w:trPr>
          <w:gridAfter w:val="3"/>
          <w:wAfter w:w="3201" w:type="dxa"/>
          <w:trHeight w:val="315"/>
        </w:trPr>
        <w:tc>
          <w:tcPr>
            <w:tcW w:w="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73B2B" w:rsidRPr="00273B2B" w:rsidRDefault="00273B2B" w:rsidP="00273B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B2B">
              <w:rPr>
                <w:rFonts w:ascii="Calibri" w:eastAsia="Times New Roman" w:hAnsi="Calibri" w:cs="Times New Roman"/>
                <w:color w:val="000000"/>
                <w:lang w:eastAsia="it-IT"/>
              </w:rPr>
              <w:t>23</w:t>
            </w:r>
          </w:p>
        </w:tc>
        <w:tc>
          <w:tcPr>
            <w:tcW w:w="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73B2B" w:rsidRDefault="00273B2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-0.085</w:t>
            </w:r>
          </w:p>
        </w:tc>
      </w:tr>
      <w:tr w:rsidR="00273B2B" w:rsidRPr="00273B2B" w:rsidTr="00273B2B">
        <w:trPr>
          <w:gridAfter w:val="3"/>
          <w:wAfter w:w="3201" w:type="dxa"/>
          <w:trHeight w:val="315"/>
        </w:trPr>
        <w:tc>
          <w:tcPr>
            <w:tcW w:w="88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273B2B" w:rsidRPr="00273B2B" w:rsidRDefault="00273B2B" w:rsidP="00273B2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it-IT"/>
              </w:rPr>
            </w:pPr>
            <w:r w:rsidRPr="00273B2B">
              <w:rPr>
                <w:rFonts w:ascii="Calibri" w:eastAsia="Times New Roman" w:hAnsi="Calibri" w:cs="Times New Roman"/>
                <w:color w:val="000000"/>
                <w:lang w:eastAsia="it-IT"/>
              </w:rPr>
              <w:t>30</w:t>
            </w:r>
          </w:p>
        </w:tc>
        <w:tc>
          <w:tcPr>
            <w:tcW w:w="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273B2B" w:rsidRDefault="00273B2B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-0.246</w:t>
            </w:r>
          </w:p>
        </w:tc>
      </w:tr>
    </w:tbl>
    <w:p w:rsidR="00273B2B" w:rsidRDefault="00273B2B"/>
    <w:p w:rsidR="00F41B68" w:rsidRDefault="00F41B68">
      <w:r>
        <w:t>Si riporti in grafico le distanze e i tempi di ar</w:t>
      </w:r>
      <w:r w:rsidR="004F3811">
        <w:t xml:space="preserve">rivo, sia ridotti che normali, </w:t>
      </w:r>
      <w:r>
        <w:t xml:space="preserve"> si identifichi il punto di crossover</w:t>
      </w:r>
      <w:r w:rsidR="004F3811">
        <w:t xml:space="preserve"> e si calcoli la velocità delle onde sismiche nei sedimenti e nella crosta</w:t>
      </w:r>
      <w:r>
        <w:t>.</w:t>
      </w:r>
    </w:p>
    <w:p w:rsidR="00A85873" w:rsidRDefault="00A85873">
      <w:r>
        <w:t>Si determini h, note le velocità nei sedimenti e nella crosta sottostante</w:t>
      </w:r>
      <w:r w:rsidR="00117AF9">
        <w:t>.</w:t>
      </w:r>
    </w:p>
    <w:p w:rsidR="004918BE" w:rsidRDefault="00A85873">
      <w:r>
        <w:t>Assumendo che la crosta a</w:t>
      </w:r>
      <w:r w:rsidR="00F41B68">
        <w:t>bbia una densità di 26</w:t>
      </w:r>
      <w:r w:rsidR="00AC5577">
        <w:t>0</w:t>
      </w:r>
      <w:r w:rsidR="00F41B68">
        <w:t>0 kg/m</w:t>
      </w:r>
      <w:r w:rsidR="00F41B68" w:rsidRPr="00F41B68">
        <w:rPr>
          <w:vertAlign w:val="superscript"/>
        </w:rPr>
        <w:t>3</w:t>
      </w:r>
      <w:r w:rsidR="00F41B68">
        <w:t xml:space="preserve"> ,</w:t>
      </w:r>
      <w:r>
        <w:t xml:space="preserve"> i sedimenti 2200 kg/m</w:t>
      </w:r>
      <w:r w:rsidRPr="00F41B68">
        <w:rPr>
          <w:vertAlign w:val="superscript"/>
        </w:rPr>
        <w:t>3</w:t>
      </w:r>
      <w:r>
        <w:t xml:space="preserve">, </w:t>
      </w:r>
      <w:r w:rsidR="00F41B68">
        <w:t xml:space="preserve"> e il mantello 3200 kg/m</w:t>
      </w:r>
      <w:r w:rsidR="00F41B68" w:rsidRPr="00F41B68">
        <w:rPr>
          <w:vertAlign w:val="superscript"/>
        </w:rPr>
        <w:t>3</w:t>
      </w:r>
      <w:r w:rsidR="00F41B68">
        <w:t xml:space="preserve">, </w:t>
      </w:r>
      <w:r>
        <w:t xml:space="preserve">si determini lo spessore </w:t>
      </w:r>
      <w:r w:rsidR="00F41B68">
        <w:t xml:space="preserve">H </w:t>
      </w:r>
      <w:r>
        <w:t>dell’antiradice che si sviluppa in condizioni di equilibrio isostatico.</w:t>
      </w:r>
    </w:p>
    <w:p w:rsidR="004918BE" w:rsidRDefault="004918BE">
      <w:r>
        <w:br w:type="page"/>
      </w:r>
    </w:p>
    <w:p w:rsidR="00A85873" w:rsidRDefault="004918BE" w:rsidP="0018335F">
      <w:pPr>
        <w:pStyle w:val="Titolo1"/>
      </w:pPr>
      <w:r>
        <w:lastRenderedPageBreak/>
        <w:t>Risposte</w:t>
      </w:r>
    </w:p>
    <w:p w:rsidR="004918BE" w:rsidRDefault="004918BE">
      <w:r>
        <w:t>4.7 cm/a</w:t>
      </w:r>
    </w:p>
    <w:p w:rsidR="0018335F" w:rsidRDefault="0018335F">
      <w:r>
        <w:t>Stress distensivo</w:t>
      </w:r>
    </w:p>
    <w:p w:rsidR="00A34C30" w:rsidRDefault="00A34C30"/>
    <w:p w:rsidR="00A34C30" w:rsidRDefault="006218A2">
      <w:r>
        <w:rPr>
          <w:noProof/>
          <w:lang w:eastAsia="it-IT"/>
        </w:rPr>
        <w:pict>
          <v:group id="_x0000_s1087" style="position:absolute;margin-left:2.8pt;margin-top:40.05pt;width:449.5pt;height:198pt;z-index:251715584" coordorigin="1190,4117" coordsize="8990,3960">
            <v:shape id="_x0000_s1042" type="#_x0000_t32" style="position:absolute;left:1190;top:6777;width:2240;height:20;flip:y" o:connectortype="straight"/>
            <v:shape id="_x0000_s1043" type="#_x0000_t32" style="position:absolute;left:3430;top:5187;width:550;height:1610;flip:x" o:connectortype="straight"/>
            <v:shape id="_x0000_s1044" type="#_x0000_t32" style="position:absolute;left:1740;top:5167;width:2240;height:20;flip:y" o:connectortype="straight"/>
            <v:shape id="_x0000_s1045" type="#_x0000_t32" style="position:absolute;left:1190;top:5167;width:550;height:1610;flip:x" o:connectortype="straight"/>
            <v:shape id="_x0000_s1046" type="#_x0000_t32" style="position:absolute;left:1740;top:4377;width:1360;height:790;flip:y" o:connectortype="straight"/>
            <v:shape id="_x0000_s1047" type="#_x0000_t32" style="position:absolute;left:3980;top:4377;width:1360;height:810;flip:x" o:connectortype="straight"/>
            <v:shape id="_x0000_s1048" type="#_x0000_t32" style="position:absolute;left:3100;top:4357;width:2240;height:20;flip:y" o:connectortype="straight"/>
            <v:shape id="_x0000_s1049" type="#_x0000_t32" style="position:absolute;left:2680;top:4887;width:630;height:280;flip:y" o:connectortype="straight">
              <v:stroke endarrow="block"/>
            </v:shape>
            <v:shape id="_x0000_s1050" type="#_x0000_t32" style="position:absolute;left:3430;top:5967;width:1360;height:810;flip:x" o:connectortype="straight"/>
            <v:shape id="_x0000_s1051" type="#_x0000_t32" style="position:absolute;left:2540;top:4557;width:140;height:610;flip:x y" o:connectortype="straight">
              <v:stroke endarrow="block"/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52" type="#_x0000_t19" style="position:absolute;left:2610;top:4887;width:440;height:280"/>
            <v:shape id="_x0000_s1053" type="#_x0000_t19" style="position:absolute;left:3670;top:6087;width:440;height:280"/>
            <v:shape id="_x0000_s1054" type="#_x0000_t32" style="position:absolute;left:2190;top:6167;width:170;height:610;flip:y" o:connectortype="straight">
              <v:stroke endarrow="block"/>
            </v:shape>
            <v:shape id="_x0000_s1055" type="#_x0000_t32" style="position:absolute;left:2190;top:6777;width:680;height:0" o:connectortype="straight">
              <v:stroke endarrow="block"/>
            </v:shape>
            <v:shape id="_x0000_s1056" type="#_x0000_t32" style="position:absolute;left:2190;top:6797;width:0;height:561" o:connectortype="straight" strokecolor="#c00000" strokeweight="5.5pt">
              <v:stroke endarrow="block"/>
            </v:shape>
            <v:shape id="_x0000_s1057" type="#_x0000_t19" style="position:absolute;left:2250;top:6857;width:440;height:280;rotation:6549431fd"/>
            <v:shape id="_x0000_s1058" type="#_x0000_t202" style="position:absolute;left:2020;top:4137;width:770;height:420">
              <v:textbox style="mso-next-textbox:#_x0000_s1058">
                <w:txbxContent>
                  <w:p w:rsidR="00F750F0" w:rsidRDefault="00F750F0">
                    <w:r>
                      <w:t>Nord</w:t>
                    </w:r>
                  </w:p>
                </w:txbxContent>
              </v:textbox>
            </v:shape>
            <v:shape id="_x0000_s1060" type="#_x0000_t202" style="position:absolute;left:7350;top:4637;width:770;height:420" stroked="f">
              <v:textbox style="mso-next-textbox:#_x0000_s1060">
                <w:txbxContent>
                  <w:p w:rsidR="00F750F0" w:rsidRDefault="004F005A" w:rsidP="00F750F0">
                    <w:r>
                      <w:t>324</w:t>
                    </w:r>
                  </w:p>
                </w:txbxContent>
              </v:textbox>
            </v:shape>
            <v:shape id="_x0000_s1061" type="#_x0000_t202" style="position:absolute;left:3980;top:5747;width:520;height:420" stroked="f">
              <v:textbox style="mso-next-textbox:#_x0000_s1061">
                <w:txbxContent>
                  <w:p w:rsidR="00F750F0" w:rsidRDefault="00F750F0" w:rsidP="00F750F0">
                    <w:r>
                      <w:t>43</w:t>
                    </w:r>
                  </w:p>
                </w:txbxContent>
              </v:textbox>
            </v:shape>
            <v:shape id="_x0000_s1062" type="#_x0000_t202" style="position:absolute;left:2610;top:6938;width:770;height:420" stroked="f">
              <v:textbox style="mso-next-textbox:#_x0000_s1062">
                <w:txbxContent>
                  <w:p w:rsidR="00F750F0" w:rsidRDefault="00F750F0" w:rsidP="00F750F0">
                    <w:r>
                      <w:t>-88</w:t>
                    </w:r>
                  </w:p>
                </w:txbxContent>
              </v:textbox>
            </v:shape>
            <v:shape id="_x0000_s1063" type="#_x0000_t32" style="position:absolute;left:7100;top:5837;width:2310;height:20;flip:y" o:connectortype="straight"/>
            <v:shape id="_x0000_s1064" type="#_x0000_t32" style="position:absolute;left:8540;top:5167;width:930;height:670" o:connectortype="straight"/>
            <v:shape id="_x0000_s1065" type="#_x0000_t32" style="position:absolute;left:6300;top:5147;width:2240;height:20;flip:y" o:connectortype="straight"/>
            <v:shape id="_x0000_s1066" type="#_x0000_t32" style="position:absolute;left:6300;top:5147;width:800;height:690" o:connectortype="straight"/>
            <v:shape id="_x0000_s1067" type="#_x0000_t32" style="position:absolute;left:4940;top:5177;width:1360;height:790;flip:y" o:connectortype="straight"/>
            <v:shape id="_x0000_s1068" type="#_x0000_t32" style="position:absolute;left:7100;top:5187;width:1360;height:810;flip:x" o:connectortype="straight"/>
            <v:shape id="_x0000_s1069" type="#_x0000_t32" style="position:absolute;left:4930;top:5997;width:2240;height:20;flip:y" o:connectortype="straight"/>
            <v:shape id="_x0000_s1070" type="#_x0000_t32" style="position:absolute;left:7240;top:4867;width:630;height:280;flip:y" o:connectortype="straight">
              <v:stroke endarrow="block"/>
            </v:shape>
            <v:shape id="_x0000_s1071" type="#_x0000_t32" style="position:absolute;left:8120;top:5837;width:1360;height:810;flip:x" o:connectortype="straight"/>
            <v:shape id="_x0000_s1072" type="#_x0000_t32" style="position:absolute;left:7100;top:4537;width:140;height:610;flip:x y" o:connectortype="straight">
              <v:stroke endarrow="block"/>
            </v:shape>
            <v:shape id="_x0000_s1073" type="#_x0000_t19" style="position:absolute;left:6732;top:4870;width:880;height:560" coordsize="43200,43200" adj=",-11603912,21600" path="wr,,43200,43200,21600,,28,20493nfewr,,43200,43200,21600,,28,20493l21600,21600nsxe">
              <v:stroke endarrow="block"/>
              <v:path o:connectlocs="21600,0;28,20493;21600,21600"/>
            </v:shape>
            <v:shape id="_x0000_s1074" type="#_x0000_t19" style="position:absolute;left:8994;top:5736;width:405;height:276;rotation:16410292fd" coordsize="19899,21314" adj="-5286632,-1500306,,21314" path="wr-21600,-286,21600,42914,3503,,19899,12911nfewr-21600,-286,21600,42914,3503,,19899,12911l,21314nsxe">
              <v:path o:connectlocs="3503,0;19899,12911;0,21314"/>
            </v:shape>
            <v:shape id="_x0000_s1075" type="#_x0000_t32" style="position:absolute;left:7990;top:5497;width:261;height:340;flip:x y" o:connectortype="straight">
              <v:stroke endarrow="block"/>
            </v:shape>
            <v:shape id="_x0000_s1076" type="#_x0000_t32" style="position:absolute;left:7611;top:5837;width:620;height:0;flip:x" o:connectortype="straight">
              <v:stroke endarrow="block"/>
            </v:shape>
            <v:shape id="_x0000_s1077" type="#_x0000_t32" style="position:absolute;left:8231;top:5837;width:310;height:420" o:connectortype="straight" strokecolor="#c00000" strokeweight="5.5pt">
              <v:stroke endarrow="block"/>
            </v:shape>
            <v:shape id="_x0000_s1078" type="#_x0000_t19" style="position:absolute;left:7678;top:6022;width:797;height:280;rotation:13996246fd" coordsize="43145,21600" adj="-11527897,,21545" path="wr-55,,43145,43200,,20056,43145,21600nfewr-55,,43145,43200,,20056,43145,21600l21545,21600nsxe">
              <v:stroke startarrow="block"/>
              <v:path o:connectlocs="0,20056;43145,21600;21545,21600"/>
            </v:shape>
            <v:shape id="_x0000_s1079" type="#_x0000_t202" style="position:absolute;left:6580;top:4117;width:770;height:420">
              <v:textbox style="mso-next-textbox:#_x0000_s1079">
                <w:txbxContent>
                  <w:p w:rsidR="004F005A" w:rsidRDefault="004F005A" w:rsidP="004F005A">
                    <w:r>
                      <w:t>Nord</w:t>
                    </w:r>
                  </w:p>
                </w:txbxContent>
              </v:textbox>
            </v:shape>
            <v:shape id="_x0000_s1080" type="#_x0000_t202" style="position:absolute;left:9410;top:5947;width:770;height:420" stroked="f">
              <v:textbox style="mso-next-textbox:#_x0000_s1080">
                <w:txbxContent>
                  <w:p w:rsidR="004F005A" w:rsidRDefault="004F005A" w:rsidP="004F005A">
                    <w:r>
                      <w:t>47</w:t>
                    </w:r>
                  </w:p>
                </w:txbxContent>
              </v:textbox>
            </v:shape>
            <v:shape id="_x0000_s1081" type="#_x0000_t202" style="position:absolute;left:7240;top:6167;width:630;height:420" stroked="f">
              <v:textbox style="mso-next-textbox:#_x0000_s1081">
                <w:txbxContent>
                  <w:p w:rsidR="004F005A" w:rsidRDefault="004F005A" w:rsidP="004F005A">
                    <w:r>
                      <w:t>-92</w:t>
                    </w:r>
                  </w:p>
                </w:txbxContent>
              </v:textbox>
            </v:shape>
            <v:shape id="_x0000_s1082" type="#_x0000_t202" style="position:absolute;left:2900;top:4447;width:770;height:420" stroked="f">
              <v:textbox style="mso-next-textbox:#_x0000_s1082">
                <w:txbxContent>
                  <w:p w:rsidR="004F005A" w:rsidRDefault="004F005A" w:rsidP="004F005A">
                    <w:r>
                      <w:t>147</w:t>
                    </w:r>
                  </w:p>
                </w:txbxContent>
              </v:textbox>
            </v:shape>
            <v:shape id="_x0000_s1083" type="#_x0000_t32" style="position:absolute;left:5740;top:5857;width:1360;height:810;flip:x" o:connectortype="straight"/>
            <v:shape id="_x0000_s1084" type="#_x0000_t32" style="position:absolute;left:5740;top:6667;width:2380;height:20;flip:y" o:connectortype="straight"/>
            <v:shape id="_x0000_s1085" type="#_x0000_t202" style="position:absolute;left:1840;top:7657;width:770;height:420" stroked="f">
              <v:textbox style="mso-next-textbox:#_x0000_s1085">
                <w:txbxContent>
                  <w:p w:rsidR="004F005A" w:rsidRDefault="004F005A" w:rsidP="004F005A">
                    <w:r>
                      <w:t>P1</w:t>
                    </w:r>
                  </w:p>
                </w:txbxContent>
              </v:textbox>
            </v:shape>
            <v:shape id="_x0000_s1086" type="#_x0000_t202" style="position:absolute;left:6842;top:7637;width:770;height:440" stroked="f">
              <v:textbox style="mso-next-textbox:#_x0000_s1086">
                <w:txbxContent>
                  <w:p w:rsidR="004F005A" w:rsidRDefault="004F005A" w:rsidP="004F005A">
                    <w:r>
                      <w:t>P2</w:t>
                    </w:r>
                  </w:p>
                </w:txbxContent>
              </v:textbox>
            </v:shape>
            <w10:wrap type="topAndBottom"/>
          </v:group>
        </w:pict>
      </w:r>
    </w:p>
    <w:p w:rsidR="00A34C30" w:rsidRDefault="00A34C30"/>
    <w:p w:rsidR="00A34C30" w:rsidRDefault="00A34C30">
      <w:r w:rsidRPr="00A34C30">
        <w:rPr>
          <w:noProof/>
          <w:lang w:eastAsia="it-IT"/>
        </w:rPr>
        <w:drawing>
          <wp:inline distT="0" distB="0" distL="0" distR="0">
            <wp:extent cx="4572000" cy="2743200"/>
            <wp:effectExtent l="19050" t="0" r="19050" b="0"/>
            <wp:docPr id="7" name="Gra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18335F" w:rsidRPr="004F3811" w:rsidRDefault="0018335F">
      <w:pPr>
        <w:rPr>
          <w:lang w:val="en-US"/>
        </w:rPr>
      </w:pPr>
      <w:proofErr w:type="spellStart"/>
      <w:r w:rsidRPr="004F3811">
        <w:rPr>
          <w:lang w:val="en-US"/>
        </w:rPr>
        <w:t>Xc</w:t>
      </w:r>
      <w:proofErr w:type="spellEnd"/>
      <w:r w:rsidRPr="004F3811">
        <w:rPr>
          <w:lang w:val="en-US"/>
        </w:rPr>
        <w:t>=9km</w:t>
      </w:r>
      <w:r w:rsidR="004F3811" w:rsidRPr="004F3811">
        <w:rPr>
          <w:lang w:val="en-US"/>
        </w:rPr>
        <w:t>: alfa_1=4.8 km/s; alfa_2=6.3 km/s</w:t>
      </w:r>
    </w:p>
    <w:p w:rsidR="004918BE" w:rsidRDefault="00A34C30">
      <w:r>
        <w:t>h=1.7 km</w:t>
      </w:r>
    </w:p>
    <w:p w:rsidR="00A34C30" w:rsidRPr="00053201" w:rsidRDefault="00A34C30">
      <w:r>
        <w:t>H=</w:t>
      </w:r>
      <w:r w:rsidR="0018335F">
        <w:t>4h/6=1.1 km</w:t>
      </w:r>
    </w:p>
    <w:sectPr w:rsidR="00A34C30" w:rsidRPr="00053201" w:rsidSect="009030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/>
  <w:defaultTabStop w:val="708"/>
  <w:hyphenationZone w:val="283"/>
  <w:characterSpacingControl w:val="doNotCompress"/>
  <w:compat/>
  <w:rsids>
    <w:rsidRoot w:val="00053201"/>
    <w:rsid w:val="00053201"/>
    <w:rsid w:val="0007307E"/>
    <w:rsid w:val="00117AF9"/>
    <w:rsid w:val="0018335F"/>
    <w:rsid w:val="001A15B8"/>
    <w:rsid w:val="00273B2B"/>
    <w:rsid w:val="004918BE"/>
    <w:rsid w:val="004F005A"/>
    <w:rsid w:val="004F3811"/>
    <w:rsid w:val="005E2047"/>
    <w:rsid w:val="006218A2"/>
    <w:rsid w:val="00881E65"/>
    <w:rsid w:val="00886BEE"/>
    <w:rsid w:val="009030DB"/>
    <w:rsid w:val="009A4215"/>
    <w:rsid w:val="009B42D7"/>
    <w:rsid w:val="00A02BD9"/>
    <w:rsid w:val="00A34C30"/>
    <w:rsid w:val="00A85873"/>
    <w:rsid w:val="00AC1EA3"/>
    <w:rsid w:val="00AC5577"/>
    <w:rsid w:val="00AE3FB1"/>
    <w:rsid w:val="00B76825"/>
    <w:rsid w:val="00D01850"/>
    <w:rsid w:val="00D11AFB"/>
    <w:rsid w:val="00E50B1C"/>
    <w:rsid w:val="00F24656"/>
    <w:rsid w:val="00F41B68"/>
    <w:rsid w:val="00F75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6" type="arc" idref="#_x0000_s1052"/>
        <o:r id="V:Rule17" type="arc" idref="#_x0000_s1053"/>
        <o:r id="V:Rule21" type="arc" idref="#_x0000_s1057"/>
        <o:r id="V:Rule32" type="arc" idref="#_x0000_s1073"/>
        <o:r id="V:Rule33" type="arc" idref="#_x0000_s1074"/>
        <o:r id="V:Rule37" type="arc" idref="#_x0000_s1078"/>
        <o:r id="V:Rule40" type="connector" idref="#_x0000_s1044"/>
        <o:r id="V:Rule41" type="connector" idref="#_x0000_s1071"/>
        <o:r id="V:Rule42" type="connector" idref="#_x0000_s1051"/>
        <o:r id="V:Rule43" type="connector" idref="#_x0000_s1076"/>
        <o:r id="V:Rule44" type="connector" idref="#_x0000_s1028"/>
        <o:r id="V:Rule45" type="connector" idref="#_x0000_s1054"/>
        <o:r id="V:Rule46" type="connector" idref="#_x0000_s1049"/>
        <o:r id="V:Rule47" type="connector" idref="#_x0000_s1064"/>
        <o:r id="V:Rule48" type="connector" idref="#_x0000_s1043"/>
        <o:r id="V:Rule49" type="connector" idref="#_x0000_s1084"/>
        <o:r id="V:Rule50" type="connector" idref="#_x0000_s1063"/>
        <o:r id="V:Rule51" type="connector" idref="#_x0000_s1083"/>
        <o:r id="V:Rule52" type="connector" idref="#_x0000_s1050"/>
        <o:r id="V:Rule53" type="connector" idref="#_x0000_s1048"/>
        <o:r id="V:Rule54" type="connector" idref="#_x0000_s1072"/>
        <o:r id="V:Rule55" type="connector" idref="#_x0000_s1042"/>
        <o:r id="V:Rule56" type="connector" idref="#_x0000_s1035"/>
        <o:r id="V:Rule57" type="connector" idref="#_x0000_s1036"/>
        <o:r id="V:Rule58" type="connector" idref="#_x0000_s1066"/>
        <o:r id="V:Rule59" type="connector" idref="#_x0000_s1075"/>
        <o:r id="V:Rule60" type="connector" idref="#_x0000_s1027"/>
        <o:r id="V:Rule61" type="connector" idref="#_x0000_s1055"/>
        <o:r id="V:Rule62" type="connector" idref="#_x0000_s1068"/>
        <o:r id="V:Rule63" type="connector" idref="#_x0000_s1069"/>
        <o:r id="V:Rule64" type="connector" idref="#_x0000_s1047"/>
        <o:r id="V:Rule65" type="connector" idref="#_x0000_s1077"/>
        <o:r id="V:Rule66" type="connector" idref="#_x0000_s1056"/>
        <o:r id="V:Rule67" type="connector" idref="#_x0000_s1026"/>
        <o:r id="V:Rule68" type="connector" idref="#_x0000_s1046"/>
        <o:r id="V:Rule69" type="connector" idref="#_x0000_s1067"/>
        <o:r id="V:Rule70" type="connector" idref="#_x0000_s1045"/>
        <o:r id="V:Rule71" type="connector" idref="#_x0000_s1065"/>
        <o:r id="V:Rule72" type="connector" idref="#_x0000_s1070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30DB"/>
  </w:style>
  <w:style w:type="paragraph" w:styleId="Titolo1">
    <w:name w:val="heading 1"/>
    <w:basedOn w:val="Normale"/>
    <w:next w:val="Normale"/>
    <w:link w:val="Titolo1Carattere"/>
    <w:uiPriority w:val="9"/>
    <w:qFormat/>
    <w:rsid w:val="00F41B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1A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1AFB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41B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1B6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41B6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3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J:\Esercizi\sismica_a_rifrazion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it-IT"/>
  <c:chart>
    <c:plotArea>
      <c:layout/>
      <c:scatterChart>
        <c:scatterStyle val="lineMarker"/>
        <c:ser>
          <c:idx val="0"/>
          <c:order val="0"/>
          <c:spPr>
            <a:ln w="28575">
              <a:noFill/>
            </a:ln>
          </c:spPr>
          <c:trendline>
            <c:trendlineType val="linear"/>
          </c:trendline>
          <c:xVal>
            <c:numRef>
              <c:f>Foglio1!$A$2:$A$8</c:f>
              <c:numCache>
                <c:formatCode>General</c:formatCode>
                <c:ptCount val="7"/>
                <c:pt idx="0">
                  <c:v>1</c:v>
                </c:pt>
                <c:pt idx="1">
                  <c:v>3</c:v>
                </c:pt>
                <c:pt idx="2">
                  <c:v>5</c:v>
                </c:pt>
                <c:pt idx="3">
                  <c:v>9</c:v>
                </c:pt>
                <c:pt idx="4">
                  <c:v>15</c:v>
                </c:pt>
                <c:pt idx="5">
                  <c:v>23</c:v>
                </c:pt>
                <c:pt idx="6">
                  <c:v>30</c:v>
                </c:pt>
              </c:numCache>
            </c:numRef>
          </c:xVal>
          <c:yVal>
            <c:numRef>
              <c:f>Foglio1!$B$2:$B$5</c:f>
              <c:numCache>
                <c:formatCode>0.00</c:formatCode>
                <c:ptCount val="4"/>
                <c:pt idx="0">
                  <c:v>0.20833333333333345</c:v>
                </c:pt>
                <c:pt idx="1">
                  <c:v>0.62500000000000033</c:v>
                </c:pt>
                <c:pt idx="2">
                  <c:v>1.0416666666666661</c:v>
                </c:pt>
                <c:pt idx="3">
                  <c:v>1.875</c:v>
                </c:pt>
              </c:numCache>
            </c:numRef>
          </c:yVal>
        </c:ser>
        <c:ser>
          <c:idx val="1"/>
          <c:order val="1"/>
          <c:spPr>
            <a:ln w="28575">
              <a:noFill/>
            </a:ln>
          </c:spPr>
          <c:trendline>
            <c:trendlineType val="linear"/>
          </c:trendline>
          <c:xVal>
            <c:numRef>
              <c:f>Foglio1!$A$5:$A$8</c:f>
              <c:numCache>
                <c:formatCode>General</c:formatCode>
                <c:ptCount val="4"/>
                <c:pt idx="0">
                  <c:v>9</c:v>
                </c:pt>
                <c:pt idx="1">
                  <c:v>15</c:v>
                </c:pt>
                <c:pt idx="2">
                  <c:v>23</c:v>
                </c:pt>
                <c:pt idx="3">
                  <c:v>30</c:v>
                </c:pt>
              </c:numCache>
            </c:numRef>
          </c:xVal>
          <c:yVal>
            <c:numRef>
              <c:f>Foglio1!$B$5:$B$8</c:f>
              <c:numCache>
                <c:formatCode>0.00</c:formatCode>
                <c:ptCount val="4"/>
                <c:pt idx="0">
                  <c:v>1.875</c:v>
                </c:pt>
                <c:pt idx="1">
                  <c:v>2.8273809523809552</c:v>
                </c:pt>
                <c:pt idx="2">
                  <c:v>4.0972222222222223</c:v>
                </c:pt>
                <c:pt idx="3">
                  <c:v>5.2083333333333384</c:v>
                </c:pt>
              </c:numCache>
            </c:numRef>
          </c:yVal>
        </c:ser>
        <c:axId val="46990080"/>
        <c:axId val="46992000"/>
      </c:scatterChart>
      <c:scatterChart>
        <c:scatterStyle val="lineMarker"/>
        <c:ser>
          <c:idx val="2"/>
          <c:order val="2"/>
          <c:spPr>
            <a:ln w="28575">
              <a:noFill/>
            </a:ln>
          </c:spPr>
          <c:xVal>
            <c:numRef>
              <c:f>Foglio1!$A$2:$A$8</c:f>
              <c:numCache>
                <c:formatCode>General</c:formatCode>
                <c:ptCount val="7"/>
                <c:pt idx="0">
                  <c:v>1</c:v>
                </c:pt>
                <c:pt idx="1">
                  <c:v>3</c:v>
                </c:pt>
                <c:pt idx="2">
                  <c:v>5</c:v>
                </c:pt>
                <c:pt idx="3">
                  <c:v>9</c:v>
                </c:pt>
                <c:pt idx="4">
                  <c:v>15</c:v>
                </c:pt>
                <c:pt idx="5">
                  <c:v>23</c:v>
                </c:pt>
                <c:pt idx="6">
                  <c:v>30</c:v>
                </c:pt>
              </c:numCache>
            </c:numRef>
          </c:xVal>
          <c:yVal>
            <c:numRef>
              <c:f>Foglio1!$C$2:$C$8</c:f>
              <c:numCache>
                <c:formatCode>0.000</c:formatCode>
                <c:ptCount val="7"/>
                <c:pt idx="0">
                  <c:v>2.6515151515151533E-2</c:v>
                </c:pt>
                <c:pt idx="1">
                  <c:v>7.9545454545454586E-2</c:v>
                </c:pt>
                <c:pt idx="2">
                  <c:v>0.13257575757575768</c:v>
                </c:pt>
                <c:pt idx="3">
                  <c:v>0.23863636363636362</c:v>
                </c:pt>
                <c:pt idx="4">
                  <c:v>0.10010822510822549</c:v>
                </c:pt>
                <c:pt idx="5">
                  <c:v>-8.4595959595959488E-2</c:v>
                </c:pt>
                <c:pt idx="6">
                  <c:v>-0.24621212121212038</c:v>
                </c:pt>
              </c:numCache>
            </c:numRef>
          </c:yVal>
        </c:ser>
        <c:axId val="46995712"/>
        <c:axId val="46994176"/>
      </c:scatterChart>
      <c:valAx>
        <c:axId val="46990080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km</a:t>
                </a:r>
              </a:p>
            </c:rich>
          </c:tx>
        </c:title>
        <c:numFmt formatCode="General" sourceLinked="1"/>
        <c:tickLblPos val="nextTo"/>
        <c:crossAx val="46992000"/>
        <c:crosses val="autoZero"/>
        <c:crossBetween val="midCat"/>
      </c:valAx>
      <c:valAx>
        <c:axId val="46992000"/>
        <c:scaling>
          <c:orientation val="minMax"/>
        </c:scaling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it-IT"/>
                  <a:t>sec</a:t>
                </a:r>
              </a:p>
            </c:rich>
          </c:tx>
        </c:title>
        <c:numFmt formatCode="0.00" sourceLinked="1"/>
        <c:tickLblPos val="nextTo"/>
        <c:crossAx val="46990080"/>
        <c:crosses val="autoZero"/>
        <c:crossBetween val="midCat"/>
      </c:valAx>
      <c:valAx>
        <c:axId val="46994176"/>
        <c:scaling>
          <c:orientation val="minMax"/>
        </c:scaling>
        <c:axPos val="r"/>
        <c:numFmt formatCode="0.000" sourceLinked="1"/>
        <c:tickLblPos val="nextTo"/>
        <c:crossAx val="46995712"/>
        <c:crosses val="max"/>
        <c:crossBetween val="midCat"/>
      </c:valAx>
      <c:valAx>
        <c:axId val="46995712"/>
        <c:scaling>
          <c:orientation val="minMax"/>
        </c:scaling>
        <c:delete val="1"/>
        <c:axPos val="b"/>
        <c:numFmt formatCode="General" sourceLinked="1"/>
        <c:tickLblPos val="none"/>
        <c:crossAx val="46994176"/>
        <c:crosses val="autoZero"/>
        <c:crossBetween val="midCat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caporali</dc:creator>
  <cp:lastModifiedBy>caporali</cp:lastModifiedBy>
  <cp:revision>2</cp:revision>
  <cp:lastPrinted>2011-01-25T13:46:00Z</cp:lastPrinted>
  <dcterms:created xsi:type="dcterms:W3CDTF">2011-01-28T09:01:00Z</dcterms:created>
  <dcterms:modified xsi:type="dcterms:W3CDTF">2011-01-28T09:01:00Z</dcterms:modified>
</cp:coreProperties>
</file>